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Sterling Montessori Administration May Board Report</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HIGHLIGHTS SINCE LAST BOARD MEETING</w:t>
      </w:r>
      <w:r w:rsidDel="00000000" w:rsidR="00000000" w:rsidRPr="00000000">
        <w:rPr>
          <w:rFonts w:ascii="Arial" w:cs="Arial" w:eastAsia="Arial" w:hAnsi="Arial"/>
          <w:color w:val="202124"/>
          <w:highlight w:val="whit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747"/>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Development: Directors completed meeting with consultant Christine Lowry for our Inclusion practices as we move forward with an inclusion model. They developed and went over an updated MTSS handbook for Sterling and will introduce all updates to staff in the coming school year.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747"/>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Development: Directors continue to meet with Peaceful School representatives on DEI initiatives and set up professional development goals for the coming year for all staff. Peaceful Schools will work with all staff on some of the professional days in 2022-23.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747"/>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Interviews for open positions for the current school year and 2022-23 school year continue: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returning: 2 upper elementary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747"/>
        </w:tabs>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teachers, music assistant, PE assistant, floater, behavioral specialist assistant/floater.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747"/>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Professional Development: Testing training for all staff needed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747"/>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 Rise -up night presentations and Kindergarten visitation complete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747"/>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Administration planning meetings- emergency procedures, summer work around school, professional development, and parent education.</w:t>
      </w:r>
    </w:p>
    <w:p w:rsidR="00000000" w:rsidDel="00000000" w:rsidP="00000000" w:rsidRDefault="00000000" w:rsidRPr="00000000" w14:paraId="0000000A">
      <w:pPr>
        <w:rPr/>
      </w:pPr>
      <w:bookmarkStart w:colFirst="0" w:colLast="0" w:name="_heading=h.gjdgxs" w:id="0"/>
      <w:bookmarkEnd w:id="0"/>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2C5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ntVcEabz13uyCLu3qhA0eUplOQ==">AMUW2mWwrEvISX4KTX/daOTyUKl2U/Kw4zkkS7rb95zTwbsCY8LpTdm6k2SIPvi0DUjB7VEycz+JgV7A6ZPLOpryoJOZYYtNvgWCH3Vsvm0Jl0kPoYJMUhl6WATDk7zJTiQLGQzkZjgz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2022-04-28T17:18:00Z</dcterms:created>
  <dc:creator>Microsoft Office User</dc:creator>
</cp:coreProperties>
</file>