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Contractor Increases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We would like to discuss further with the whole board to increase the Contractors. (The scale increase will occur at a later date after further discussions.)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July 14,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Robert Wolfe</w:t>
        </w:r>
      </w:hyperlink>
      <w:r w:rsidDel="00000000" w:rsidR="00000000" w:rsidRPr="00000000">
        <w:rPr>
          <w:rtl w:val="0"/>
        </w:rPr>
        <w:t xml:space="preserve">, Lan Zhu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Denise Kimball, Maureen Capillo,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12:00.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hwwcqi1tsqee" w:id="8"/>
      <w:bookmarkEnd w:id="8"/>
      <w:r w:rsidDel="00000000" w:rsidR="00000000" w:rsidRPr="00000000">
        <w:rPr>
          <w:rtl w:val="0"/>
        </w:rPr>
        <w:t xml:space="preserve">Positions</w:t>
      </w:r>
    </w:p>
    <w:p w:rsidR="00000000" w:rsidDel="00000000" w:rsidP="00000000" w:rsidRDefault="00000000" w:rsidRPr="00000000" w14:paraId="0000001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color w:val="222222"/>
          <w:highlight w:val="white"/>
          <w:rtl w:val="0"/>
        </w:rPr>
        <w:t xml:space="preserve">Behavioral Support Asst, EC Lead, TA, IT Tech. Stephanie is still working on a contract basis and helping to find replacements for Development and Communications. IT Manager might be part-time.</w:t>
      </w:r>
    </w:p>
    <w:p w:rsidR="00000000" w:rsidDel="00000000" w:rsidP="00000000" w:rsidRDefault="00000000" w:rsidRPr="00000000" w14:paraId="00000016">
      <w:pPr>
        <w:pStyle w:val="Heading3"/>
        <w:rPr/>
      </w:pPr>
      <w:bookmarkStart w:colFirst="0" w:colLast="0" w:name="_z73mf3x3fu7a" w:id="9"/>
      <w:bookmarkEnd w:id="9"/>
      <w:r w:rsidDel="00000000" w:rsidR="00000000" w:rsidRPr="00000000">
        <w:rPr>
          <w:rtl w:val="0"/>
        </w:rPr>
        <w:t xml:space="preserve">Aftercare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–not getting many applicants at current salary offering; will check the numbers and report findings to the board. We are at risk of not being able to offer Aftercare.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rPr/>
      </w:pPr>
      <w:bookmarkStart w:colFirst="0" w:colLast="0" w:name="_wdww18gh0dop" w:id="10"/>
      <w:bookmarkEnd w:id="10"/>
      <w:r w:rsidDel="00000000" w:rsidR="00000000" w:rsidRPr="00000000">
        <w:rPr>
          <w:rtl w:val="0"/>
        </w:rPr>
        <w:t xml:space="preserve">Payscales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–need to review all scales including contractor “scales”. Will discuss again and in Policy and with the full board. Review annually with a deep dive every three years.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b1vpwfr3v68i" w:id="11"/>
      <w:bookmarkEnd w:id="11"/>
      <w:r w:rsidDel="00000000" w:rsidR="00000000" w:rsidRPr="00000000">
        <w:rPr>
          <w:rtl w:val="0"/>
        </w:rPr>
        <w:t xml:space="preserve">Stipends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–Instructional Leadership Team (also AMS Accreditation Team) - $1000 stipends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jakyvfkh5xsr" w:id="12"/>
      <w:bookmarkEnd w:id="12"/>
      <w:r w:rsidDel="00000000" w:rsidR="00000000" w:rsidRPr="00000000">
        <w:rPr>
          <w:rtl w:val="0"/>
        </w:rPr>
        <w:t xml:space="preserve">Overspend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–PRC172 has been overspent and purchasing has been frozen. This overage can likely be corrected with another PRC.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spacing w:after="40" w:before="160" w:lineRule="auto"/>
        <w:rPr/>
      </w:pPr>
      <w:bookmarkStart w:colFirst="0" w:colLast="0" w:name="_6r9uc0k3nryx" w:id="13"/>
      <w:bookmarkEnd w:id="13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Meeting was adjourned at 1:45 pm.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Next Meeting - August 11th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C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robert.wolfe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