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3n5t7y4mc24" w:id="0"/>
      <w:bookmarkEnd w:id="0"/>
      <w:r w:rsidDel="00000000" w:rsidR="00000000" w:rsidRPr="00000000">
        <w:rPr>
          <w:rtl w:val="0"/>
        </w:rPr>
        <w:t xml:space="preserve">LHU Board of Directors Special Meeting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eii85tack660" w:id="1"/>
      <w:bookmarkEnd w:id="1"/>
      <w:r w:rsidDel="00000000" w:rsidR="00000000" w:rsidRPr="00000000">
        <w:rPr>
          <w:rtl w:val="0"/>
        </w:rPr>
        <w:t xml:space="preserve">Parent / Community Town Hall for Executive Director Search</w:t>
        <w:br w:type="textWrapping"/>
        <w:t xml:space="preserve">Tuesday, February 15, 2022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ianicb5ffuqy" w:id="2"/>
      <w:bookmarkEnd w:id="2"/>
      <w:r w:rsidDel="00000000" w:rsidR="00000000" w:rsidRPr="00000000">
        <w:rPr>
          <w:rtl w:val="0"/>
        </w:rPr>
        <w:t xml:space="preserve">Meeting Started at 7:04p by Elizabeth Uzzell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Reading of the Mission Statement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 of Strategic Priorities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Appreciation of Teachers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Addressing Change and Stability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 began prior to Pandemic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Terms of pursuing accreditation, we are not pursuing anything huge before the end of the year. Not looking to “shake things up”.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Search status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 with Directors, Managers and staff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Position is not changing but has evolved with Josie and continues to do so.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our own Local Education Agency (“LEA”)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Described what that means and the areas run as mini schools with ED being “superintendent” like.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items of discussion, diversity, internal search, local, national and international - all strategies are on the table.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strength of our community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 board reflecting on “what’s going well”. Elizabeth’s response, yes with examples.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Steps: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Job Description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Search Committee meetings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mrvdx3fb340l" w:id="3"/>
      <w:bookmarkEnd w:id="3"/>
      <w:r w:rsidDel="00000000" w:rsidR="00000000" w:rsidRPr="00000000">
        <w:rPr>
          <w:rtl w:val="0"/>
        </w:rPr>
        <w:t xml:space="preserve">Questions/Comments Captured from the In Meeting Messages: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you explain the accreditation and the process?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we discussing mask mandates at all like wake county?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How will this accreditation benefit the school?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What are you as a board looking for in the next executive director?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Has Josie shared what she felt worked and what could be improved?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The changes to middle school you mentioned earlier, where can I read about what those are?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