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Outdoor Play and Learning Space Committee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Thursday March 3rd, 2022 at 4:00 PM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Attendees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National Learning Initiative: Robin Moore and Mary Archer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Sterling Montessori:  Josie Spreher, Stephanie Deming, Todd Fisher and Others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Sterling Montessori Board:  Robert Wolfe, Kevin Hughes, Elizabeth Uzzell, Kim Elliott, Lesie Hamilton, Lan Zhu and others</w:t>
        <w:br w:type="textWrapping"/>
        <w:t xml:space="preserve">Members of the Community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The Outdoor Play and Learning Space Committee met with members of the National Learning Initiative regarding their design process and expected deliverables today.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Discussions included historical relationship, deliverables, next steps and permeable space. 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Followup Item:  NLI noted that they approximate it would cost $12-$15 per sqft.  Below are approximate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40.227690047742"/>
        <w:gridCol w:w="1550.2607418288653"/>
        <w:gridCol w:w="1591.5093646713185"/>
        <w:gridCol w:w="1839.0011017260374"/>
        <w:gridCol w:w="1839.0011017260374"/>
        <w:tblGridChange w:id="0">
          <w:tblGrid>
            <w:gridCol w:w="2540.227690047742"/>
            <w:gridCol w:w="1550.2607418288653"/>
            <w:gridCol w:w="1591.5093646713185"/>
            <w:gridCol w:w="1839.0011017260374"/>
            <w:gridCol w:w="1839.0011017260374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rtl w:val="0"/>
              </w:rPr>
              <w:t xml:space="preserve">Measurements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rtl w:val="0"/>
              </w:rPr>
              <w:t xml:space="preserve">Est Sq Footage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rtl w:val="0"/>
              </w:rPr>
              <w:t xml:space="preserve">Est Cost ($12/sq ft)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rtl w:val="0"/>
              </w:rPr>
              <w:t xml:space="preserve">Est Cost ($15/sq ft)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rtl w:val="0"/>
              </w:rPr>
              <w:t xml:space="preserve">Children’s House Playground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rtl w:val="0"/>
              </w:rPr>
              <w:t xml:space="preserve">240' x 90'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rtl w:val="0"/>
              </w:rPr>
              <w:t xml:space="preserve">21600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rtl w:val="0"/>
              </w:rPr>
              <w:t xml:space="preserve"> $            </w:t>
              <w:tab/>
              <w:t xml:space="preserve">259,200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rtl w:val="0"/>
              </w:rPr>
              <w:t xml:space="preserve"> $            </w:t>
              <w:tab/>
              <w:t xml:space="preserve">324,000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rtl w:val="0"/>
              </w:rPr>
              <w:t xml:space="preserve">Area between A &amp; B Bldgs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rtl w:val="0"/>
              </w:rPr>
              <w:t xml:space="preserve">210' x 60'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rtl w:val="0"/>
              </w:rPr>
              <w:t xml:space="preserve">12600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rtl w:val="0"/>
              </w:rPr>
              <w:t xml:space="preserve"> $            </w:t>
              <w:tab/>
              <w:t xml:space="preserve">151,200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rtl w:val="0"/>
              </w:rPr>
              <w:t xml:space="preserve"> $            </w:t>
              <w:tab/>
              <w:t xml:space="preserve">189,000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rtl w:val="0"/>
              </w:rPr>
              <w:t xml:space="preserve">Area between B/D &amp; C Bldgs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rtl w:val="0"/>
              </w:rPr>
              <w:t xml:space="preserve">210' x 60'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rtl w:val="0"/>
              </w:rPr>
              <w:t xml:space="preserve">12600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rtl w:val="0"/>
              </w:rPr>
              <w:t xml:space="preserve"> $            </w:t>
              <w:tab/>
              <w:t xml:space="preserve">151,200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rtl w:val="0"/>
              </w:rPr>
              <w:t xml:space="preserve"> $            </w:t>
              <w:tab/>
              <w:t xml:space="preserve">189,000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rtl w:val="0"/>
              </w:rPr>
              <w:t xml:space="preserve">Front Field square footage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rtl w:val="0"/>
              </w:rPr>
              <w:t xml:space="preserve">135' x 75'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rtl w:val="0"/>
              </w:rPr>
              <w:t xml:space="preserve">10125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rtl w:val="0"/>
              </w:rPr>
              <w:t xml:space="preserve"> $            </w:t>
              <w:tab/>
              <w:t xml:space="preserve">121,500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rtl w:val="0"/>
              </w:rPr>
              <w:t xml:space="preserve"> $            </w:t>
              <w:tab/>
              <w:t xml:space="preserve">151,875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rtl w:val="0"/>
              </w:rPr>
              <w:t xml:space="preserve">Field Square Footage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rtl w:val="0"/>
              </w:rPr>
              <w:t xml:space="preserve">330' x 180'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rtl w:val="0"/>
              </w:rPr>
              <w:t xml:space="preserve">59400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rtl w:val="0"/>
              </w:rPr>
              <w:t xml:space="preserve"> $            </w:t>
              <w:tab/>
              <w:t xml:space="preserve">712,800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rtl w:val="0"/>
              </w:rPr>
              <w:t xml:space="preserve"> $            </w:t>
              <w:tab/>
              <w:t xml:space="preserve">891,000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rtl w:val="0"/>
              </w:rPr>
              <w:t xml:space="preserve">TOTALS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rtl w:val="0"/>
              </w:rPr>
              <w:t xml:space="preserve">116325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rtl w:val="0"/>
              </w:rPr>
              <w:t xml:space="preserve"> $         </w:t>
              <w:tab/>
              <w:t xml:space="preserve">1,395,900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rtl w:val="0"/>
              </w:rPr>
              <w:t xml:space="preserve"> $         </w:t>
              <w:tab/>
              <w:t xml:space="preserve">1,744,875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